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5"/>
      <w:bookmarkEnd w:id="0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52015F">
        <w:rPr>
          <w:rFonts w:ascii="Times New Roman" w:hAnsi="Times New Roman" w:cs="Times New Roman"/>
          <w:sz w:val="28"/>
          <w:szCs w:val="28"/>
        </w:rPr>
        <w:t>№00</w:t>
      </w:r>
      <w:r w:rsidR="0052015F" w:rsidRPr="0052015F">
        <w:rPr>
          <w:rFonts w:ascii="Times New Roman" w:hAnsi="Times New Roman" w:cs="Times New Roman"/>
          <w:sz w:val="28"/>
          <w:szCs w:val="28"/>
        </w:rPr>
        <w:t>2</w:t>
      </w:r>
    </w:p>
    <w:p w:rsidR="00B9590B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 максимальной мощностью </w:t>
      </w:r>
    </w:p>
    <w:p w:rsid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до 15</w:t>
      </w:r>
      <w:r w:rsidR="0052015F" w:rsidRPr="0052015F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кВт (включительно) с учетом ранее присоединенной мощности, </w:t>
      </w:r>
    </w:p>
    <w:p w:rsidR="00FC5F73" w:rsidRP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одному источнику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энергоснабжения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(3 категория надежности)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 электрическим сетям </w:t>
      </w:r>
      <w:r w:rsidR="008968BF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8968BF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8968BF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EA64E5" w:rsidRPr="005C6963" w:rsidRDefault="00EA64E5" w:rsidP="00EA64E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 Внесение платы за технологическое присоединение осуществляется в следующем порядке: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15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процентов платы за технологическое присоединение вносятся в течение 15 дней со дня заключения договора;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б) 30 процентов платы за технологическое присоединение вносятся в течение 60 дней со дня заключения договора;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45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процентов платы за технологическое прис</w:t>
      </w:r>
      <w:r>
        <w:rPr>
          <w:rFonts w:ascii="Times New Roman" w:hAnsi="Times New Roman" w:cs="Times New Roman"/>
          <w:sz w:val="26"/>
          <w:szCs w:val="26"/>
        </w:rPr>
        <w:t>оединение вносятся в течение 15 дней со дня фактического присоединения</w:t>
      </w:r>
      <w:r w:rsidRPr="005C6963">
        <w:rPr>
          <w:rFonts w:ascii="Times New Roman" w:hAnsi="Times New Roman" w:cs="Times New Roman"/>
          <w:sz w:val="26"/>
          <w:szCs w:val="26"/>
        </w:rPr>
        <w:t>;</w:t>
      </w:r>
    </w:p>
    <w:p w:rsidR="00EA64E5" w:rsidRPr="005C6963" w:rsidRDefault="00EA64E5" w:rsidP="00EA64E5">
      <w:pPr>
        <w:pStyle w:val="a3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г) 10 процентов платы за технологическое при</w:t>
      </w:r>
      <w:r>
        <w:rPr>
          <w:rFonts w:ascii="Times New Roman" w:hAnsi="Times New Roman" w:cs="Times New Roman"/>
          <w:sz w:val="26"/>
          <w:szCs w:val="26"/>
        </w:rPr>
        <w:t>соединение вносятся в течение 15</w:t>
      </w:r>
      <w:r w:rsidRPr="005C6963">
        <w:rPr>
          <w:rFonts w:ascii="Times New Roman" w:hAnsi="Times New Roman" w:cs="Times New Roman"/>
          <w:sz w:val="26"/>
          <w:szCs w:val="26"/>
        </w:rPr>
        <w:t xml:space="preserve"> дней со дня подписания акта об осуществлении технологического присоединения.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8968B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968B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968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8968B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968B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968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мероприятий  по технологическому присоединению, отнесенных к обязанностям </w:t>
      </w:r>
      <w:r w:rsidR="008968B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968B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968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proofErr w:type="gramStart"/>
      <w:r>
        <w:rPr>
          <w:rFonts w:ascii="Times New Roman" w:hAnsi="Times New Roman" w:cs="Times New Roman"/>
          <w:sz w:val="26"/>
          <w:szCs w:val="26"/>
        </w:rPr>
        <w:t>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555009" w:rsidRDefault="00810554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-15 рабочих дней (если в заявке не указан более продолжительный срок)</w:t>
      </w:r>
      <w:r w:rsidRPr="00810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временном технологическом присоединении Заявителей,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 которых являются передвижными, если расстояние до существующих сетей  </w:t>
      </w:r>
      <w:r w:rsidR="008968BF">
        <w:rPr>
          <w:rFonts w:ascii="Times New Roman" w:hAnsi="Times New Roman" w:cs="Times New Roman"/>
          <w:sz w:val="26"/>
          <w:szCs w:val="26"/>
        </w:rPr>
        <w:t xml:space="preserve">АО </w:t>
      </w:r>
      <w:r w:rsidR="008968BF">
        <w:rPr>
          <w:rFonts w:ascii="Times New Roman" w:hAnsi="Times New Roman" w:cs="Times New Roman"/>
          <w:sz w:val="26"/>
          <w:szCs w:val="26"/>
        </w:rPr>
        <w:lastRenderedPageBreak/>
        <w:t>«</w:t>
      </w:r>
      <w:proofErr w:type="spellStart"/>
      <w:r w:rsidR="008968B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968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не более 300м.</w:t>
      </w:r>
    </w:p>
    <w:p w:rsidR="00810554" w:rsidRDefault="00810554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-6 месяцев</w:t>
      </w:r>
      <w:r w:rsidR="00B037B8">
        <w:rPr>
          <w:rFonts w:ascii="Times New Roman" w:hAnsi="Times New Roman" w:cs="Times New Roman"/>
          <w:sz w:val="26"/>
          <w:szCs w:val="26"/>
        </w:rPr>
        <w:t xml:space="preserve">, если расстояние от границ участка заявителя до существующих сетей  </w:t>
      </w:r>
      <w:r w:rsidR="008968B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968B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968BF">
        <w:rPr>
          <w:rFonts w:ascii="Times New Roman" w:hAnsi="Times New Roman" w:cs="Times New Roman"/>
          <w:sz w:val="26"/>
          <w:szCs w:val="26"/>
        </w:rPr>
        <w:t>»</w:t>
      </w:r>
      <w:r w:rsidR="00B037B8"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 w:rsidR="00B037B8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B037B8">
        <w:rPr>
          <w:rFonts w:ascii="Times New Roman" w:hAnsi="Times New Roman" w:cs="Times New Roman"/>
          <w:sz w:val="26"/>
          <w:szCs w:val="26"/>
        </w:rPr>
        <w:t xml:space="preserve"> включительно), менее 300/500м (в городах/ в сельской местности).</w:t>
      </w: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год.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15" w:type="dxa"/>
        <w:tblInd w:w="-5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57"/>
        <w:gridCol w:w="5245"/>
        <w:gridCol w:w="1984"/>
        <w:gridCol w:w="2552"/>
        <w:gridCol w:w="2268"/>
        <w:gridCol w:w="1984"/>
      </w:tblGrid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Подразделение исполнитель</w:t>
            </w: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заявку </w:t>
            </w:r>
            <w:r>
              <w:rPr>
                <w:rFonts w:ascii="Times New Roman" w:hAnsi="Times New Roman" w:cs="Times New Roman"/>
              </w:rPr>
              <w:t xml:space="preserve"> и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8968BF">
              <w:rPr>
                <w:rFonts w:ascii="Times New Roman" w:hAnsi="Times New Roman" w:cs="Times New Roman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 Регистрация заявки.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8968BF">
              <w:rPr>
                <w:rFonts w:ascii="Times New Roman" w:hAnsi="Times New Roman" w:cs="Times New Roman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578AC" w:rsidRPr="002360B3" w:rsidRDefault="00A578AC" w:rsidP="00A578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Pr="002D31BE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6 рабочих дней  </w:t>
            </w:r>
            <w:proofErr w:type="gramStart"/>
            <w:r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заявки.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C5F7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технологическом присоединении с Техническими условиями (далее ТУ) в 2-х экземплярах для подписания Заявителем.</w:t>
            </w:r>
          </w:p>
          <w:p w:rsidR="00A578AC" w:rsidRDefault="00A578AC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78AC" w:rsidRPr="00543ADE" w:rsidRDefault="00A578AC" w:rsidP="000B05E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  <w:p w:rsidR="00A578AC" w:rsidRPr="00543ADE" w:rsidRDefault="00A578AC" w:rsidP="000B05E5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A578AC" w:rsidRPr="00543ADE" w:rsidRDefault="00A578AC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Default="00A578AC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A578AC" w:rsidRPr="002360B3" w:rsidRDefault="00A578AC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A578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  <w:p w:rsidR="00A578AC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Pr="00FC5F73" w:rsidRDefault="00A578AC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52047" w:rsidRDefault="00A578AC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A578AC" w:rsidRDefault="00A578AC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8968BF">
              <w:rPr>
                <w:rFonts w:ascii="Times New Roman" w:hAnsi="Times New Roman" w:cs="Times New Roman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A578AC" w:rsidRPr="00C22F03" w:rsidRDefault="00A578AC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DC66CE" w:rsidRDefault="00A578AC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578AC" w:rsidRDefault="00A578AC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A578AC" w:rsidRDefault="00A578AC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A578AC" w:rsidRPr="002360B3" w:rsidRDefault="00A578AC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аннулируется.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2360B3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A578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C5F7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8968BF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578AC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578AC">
              <w:rPr>
                <w:rFonts w:ascii="Times New Roman" w:hAnsi="Times New Roman" w:cs="Times New Roman"/>
              </w:rPr>
              <w:t>в адрес субъекта розничного рынка, указанного в заявке,  с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Pr="00F646E4" w:rsidRDefault="00A578A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мероприятий, предусмотренных договором.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предусмотренным 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 в границах его земельного участка согласно ТУ, за исключением случаев, когда в соответствии </w:t>
            </w:r>
          </w:p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A578AC" w:rsidRDefault="00A578AC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Pr="00F646E4" w:rsidRDefault="00A578AC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Заявитель.</w:t>
            </w: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A578AC" w:rsidRPr="00333A2F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8AC" w:rsidRPr="00F646E4" w:rsidRDefault="00A578AC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 выполнении ТУ с приложением документов:</w:t>
            </w:r>
          </w:p>
          <w:p w:rsidR="00A578AC" w:rsidRDefault="00A578AC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копии сертификатов на оборудование и (или) сопроводительной технической документации (технические паспорта оборудования), содержащие </w:t>
            </w:r>
            <w:r>
              <w:rPr>
                <w:rFonts w:ascii="Times New Roman" w:hAnsi="Times New Roman" w:cs="Times New Roman"/>
              </w:rPr>
              <w:lastRenderedPageBreak/>
              <w:t>сведения о сертификации;</w:t>
            </w:r>
          </w:p>
          <w:p w:rsidR="00A578AC" w:rsidRPr="00333A2F" w:rsidRDefault="00A578AC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DC66CE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Заявитель.</w:t>
            </w:r>
          </w:p>
        </w:tc>
      </w:tr>
      <w:tr w:rsidR="00A578AC" w:rsidRPr="002360B3" w:rsidTr="00A578AC">
        <w:trPr>
          <w:trHeight w:val="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обеспечивающее выполнение ТУ, в том числе по схеме внешнего электроснабжения, если ранее такая документация не была предоставлена в  </w:t>
            </w:r>
            <w:r w:rsidR="008968BF">
              <w:rPr>
                <w:rFonts w:ascii="Times New Roman" w:hAnsi="Times New Roman" w:cs="Times New Roman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а </w:t>
            </w:r>
            <w:proofErr w:type="gramStart"/>
            <w:r>
              <w:rPr>
                <w:rFonts w:ascii="Times New Roman" w:hAnsi="Times New Roman" w:cs="Times New Roman"/>
              </w:rPr>
              <w:t>разработка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которой  является обязательной;</w:t>
            </w:r>
          </w:p>
          <w:p w:rsidR="00A578AC" w:rsidRDefault="00A578AC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 пусконаладочных работ,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A578AC" w:rsidRDefault="00A578AC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ормальные (временно-нормальные) схемы электрических соединений объекта электроэнергетики, в том числе однолинейная схема электрических соединений  (электроустановки)*.</w:t>
            </w:r>
          </w:p>
          <w:p w:rsidR="00A578AC" w:rsidRPr="00F646E4" w:rsidRDefault="00A578AC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Не требуется, если электрохозяйство Заявителя 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2360B3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проверка выполнения ТУ.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п.83-91; 92-102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1.Проверка соответствия технических решений, параметров оборудования (устройств) и проведения мероприятий, указанных в документах.</w:t>
            </w:r>
          </w:p>
          <w:p w:rsidR="00A578AC" w:rsidRDefault="00A578AC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A578AC" w:rsidRPr="00F646E4" w:rsidRDefault="00A578AC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428C9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428C9" w:rsidRDefault="008968BF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Default="00A578AC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уведомления;</w:t>
            </w:r>
          </w:p>
          <w:p w:rsidR="00A578AC" w:rsidRPr="00F428C9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п18д;.83;102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Акта осмотра, Акта о выполнении ТУ, акта допуска ПУ в эксплуатацию.</w:t>
            </w:r>
          </w:p>
          <w:p w:rsidR="00A578AC" w:rsidRDefault="00A578AC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A578AC" w:rsidRDefault="00A578AC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A578AC" w:rsidRDefault="00A578AC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A578AC" w:rsidRPr="00DC66CE" w:rsidRDefault="00A578AC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Default="00A578AC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A578AC" w:rsidRPr="00DC66CE" w:rsidRDefault="00A578AC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578AC" w:rsidRPr="00F646E4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п.88;99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E16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 устранении замечаний с приложением информации о принятых мерах по их устранению.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DC66CE" w:rsidRDefault="00A578A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578AC" w:rsidRPr="00F646E4" w:rsidRDefault="00A578AC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Заявитель.</w:t>
            </w: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8968BF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578AC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578AC" w:rsidRPr="00F646E4" w:rsidRDefault="00A578AC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E16F4C" w:rsidP="00E16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объекта Заявителя к электрическим сетям.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присоединении)  фактического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дней  </w:t>
            </w:r>
            <w:proofErr w:type="gramStart"/>
            <w:r>
              <w:rPr>
                <w:rFonts w:ascii="Times New Roman" w:hAnsi="Times New Roman" w:cs="Times New Roman"/>
              </w:rPr>
              <w:t>с даты возврата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Заявителем подписанных документов.</w:t>
            </w:r>
          </w:p>
          <w:p w:rsidR="00A578AC" w:rsidRPr="00F646E4" w:rsidRDefault="00A578AC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E16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Актов для подписания Заявителем</w:t>
            </w:r>
            <w:r w:rsidRPr="002A3E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(см. паспорт услуг №006</w:t>
            </w:r>
            <w:r w:rsidRPr="002A3E6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578AC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об осуществлении технологического присоединения;</w:t>
            </w:r>
          </w:p>
          <w:p w:rsidR="00A578AC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A578AC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A578AC" w:rsidRDefault="00A578AC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A578AC" w:rsidRPr="00310F6E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Default="00A578AC" w:rsidP="000D66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578AC" w:rsidRPr="00F646E4" w:rsidRDefault="00A578AC" w:rsidP="000D66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E16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A578AC" w:rsidRPr="00F646E4" w:rsidTr="00A578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80F44" w:rsidRDefault="00A578AC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8968B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968B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968B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или  бумажном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2-х рабочих дней  после предоставления подписанных Заявителем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78AC" w:rsidRPr="00F646E4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п.19(1)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C" w:rsidRPr="002360B3" w:rsidRDefault="00A578AC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BB"/>
    <w:rsid w:val="000B05E5"/>
    <w:rsid w:val="000D1A79"/>
    <w:rsid w:val="000D66AA"/>
    <w:rsid w:val="00115768"/>
    <w:rsid w:val="00133815"/>
    <w:rsid w:val="00173AE7"/>
    <w:rsid w:val="0020233C"/>
    <w:rsid w:val="002360B3"/>
    <w:rsid w:val="00236496"/>
    <w:rsid w:val="002472FC"/>
    <w:rsid w:val="00265362"/>
    <w:rsid w:val="002A3E62"/>
    <w:rsid w:val="002D31BE"/>
    <w:rsid w:val="00310F6E"/>
    <w:rsid w:val="00333A2F"/>
    <w:rsid w:val="003573C5"/>
    <w:rsid w:val="003D709E"/>
    <w:rsid w:val="004247BB"/>
    <w:rsid w:val="0052015F"/>
    <w:rsid w:val="00543ADE"/>
    <w:rsid w:val="00555009"/>
    <w:rsid w:val="005A1406"/>
    <w:rsid w:val="006D50B9"/>
    <w:rsid w:val="007408D1"/>
    <w:rsid w:val="007A7547"/>
    <w:rsid w:val="00807225"/>
    <w:rsid w:val="00810554"/>
    <w:rsid w:val="00820918"/>
    <w:rsid w:val="00846E1F"/>
    <w:rsid w:val="008968BF"/>
    <w:rsid w:val="009621DD"/>
    <w:rsid w:val="009D176D"/>
    <w:rsid w:val="009E0B51"/>
    <w:rsid w:val="00A40DB5"/>
    <w:rsid w:val="00A578AC"/>
    <w:rsid w:val="00A60964"/>
    <w:rsid w:val="00AF7326"/>
    <w:rsid w:val="00B037B8"/>
    <w:rsid w:val="00B0501A"/>
    <w:rsid w:val="00B4657D"/>
    <w:rsid w:val="00B9590B"/>
    <w:rsid w:val="00C22F03"/>
    <w:rsid w:val="00D013BC"/>
    <w:rsid w:val="00DC66CE"/>
    <w:rsid w:val="00E16F4C"/>
    <w:rsid w:val="00E35FAC"/>
    <w:rsid w:val="00E932C4"/>
    <w:rsid w:val="00EA64E5"/>
    <w:rsid w:val="00F10348"/>
    <w:rsid w:val="00F10DD8"/>
    <w:rsid w:val="00F428C9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64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64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C6D6-B2C9-4037-B825-2611F295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ГУП РК "Крымэнерго"</cp:lastModifiedBy>
  <cp:revision>5</cp:revision>
  <cp:lastPrinted>2015-03-05T05:31:00Z</cp:lastPrinted>
  <dcterms:created xsi:type="dcterms:W3CDTF">2020-06-01T13:39:00Z</dcterms:created>
  <dcterms:modified xsi:type="dcterms:W3CDTF">2020-06-30T05:40:00Z</dcterms:modified>
</cp:coreProperties>
</file>