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8B" w:rsidRDefault="00C2248B" w:rsidP="00C2248B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C74320" w:rsidRPr="0077341D" w:rsidRDefault="00C74320" w:rsidP="00C74320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19.</w:t>
      </w:r>
    </w:p>
    <w:p w:rsidR="00D45340" w:rsidRDefault="00D45340" w:rsidP="0058475D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D45340" w:rsidRPr="00382C70" w:rsidRDefault="0000191A" w:rsidP="00CB08F1">
      <w:pPr>
        <w:pStyle w:val="ConsPlusNonforma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ТИПОВОЙ </w:t>
      </w:r>
      <w:r w:rsidR="00D45340" w:rsidRPr="00DC483F">
        <w:rPr>
          <w:rFonts w:ascii="Times New Roman" w:hAnsi="Times New Roman" w:cs="Times New Roman"/>
          <w:b/>
          <w:sz w:val="32"/>
          <w:szCs w:val="32"/>
        </w:rPr>
        <w:t xml:space="preserve">ПАСПОРТ УСЛУГИ </w:t>
      </w:r>
      <w:r w:rsidR="00CB08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1C6">
        <w:rPr>
          <w:rFonts w:ascii="Times New Roman" w:hAnsi="Times New Roman" w:cs="Times New Roman"/>
          <w:b/>
          <w:bCs/>
          <w:sz w:val="32"/>
          <w:szCs w:val="32"/>
        </w:rPr>
        <w:t>АО «Крымэнерго»</w:t>
      </w:r>
      <w:r w:rsidR="00CB08F1">
        <w:rPr>
          <w:b/>
          <w:bCs/>
        </w:rPr>
        <w:t xml:space="preserve"> </w:t>
      </w:r>
    </w:p>
    <w:p w:rsidR="00D45340" w:rsidRPr="00CB08F1" w:rsidRDefault="00D45340" w:rsidP="00DC483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08F1">
        <w:rPr>
          <w:rFonts w:ascii="Times New Roman" w:hAnsi="Times New Roman"/>
          <w:sz w:val="28"/>
          <w:szCs w:val="28"/>
          <w:lang w:eastAsia="ru-RU"/>
        </w:rPr>
        <w:t>Контроль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потребителя.</w:t>
      </w:r>
    </w:p>
    <w:p w:rsidR="00D45340" w:rsidRPr="00CB08F1" w:rsidRDefault="00D45340" w:rsidP="00DC48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45340" w:rsidRPr="00CB08F1" w:rsidRDefault="00D45340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CB08F1">
        <w:rPr>
          <w:rFonts w:ascii="Times New Roman" w:hAnsi="Times New Roman"/>
          <w:sz w:val="28"/>
          <w:szCs w:val="28"/>
        </w:rPr>
        <w:t xml:space="preserve">Круг заявителей: физические и юридические лица, присоединенные к сетям </w:t>
      </w:r>
      <w:r w:rsidR="00EA31C6">
        <w:rPr>
          <w:rFonts w:ascii="Times New Roman" w:hAnsi="Times New Roman"/>
          <w:sz w:val="28"/>
          <w:szCs w:val="28"/>
        </w:rPr>
        <w:t>АО «Крымэнерго»</w:t>
      </w:r>
    </w:p>
    <w:p w:rsidR="00D45340" w:rsidRPr="00CB08F1" w:rsidRDefault="00D45340" w:rsidP="001D12B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CB08F1">
        <w:rPr>
          <w:rFonts w:ascii="Times New Roman" w:hAnsi="Times New Roman"/>
          <w:sz w:val="28"/>
          <w:szCs w:val="28"/>
        </w:rPr>
        <w:t>Размер платы за предоставление услуги (процесса) и основания ее взимания: не взимается.</w:t>
      </w:r>
    </w:p>
    <w:p w:rsidR="00D45340" w:rsidRPr="00CB08F1" w:rsidRDefault="00D45340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CB08F1">
        <w:rPr>
          <w:rFonts w:ascii="Times New Roman" w:hAnsi="Times New Roman"/>
          <w:sz w:val="28"/>
          <w:szCs w:val="28"/>
        </w:rPr>
        <w:t>Условия оказания услуги (процесса): процесс производится при условии выявления сетевой организацией  безучетного или бездоговорного потребления электроэнергии физическим или юридическим лицом.</w:t>
      </w:r>
    </w:p>
    <w:p w:rsidR="00D45340" w:rsidRPr="00CB08F1" w:rsidRDefault="00D45340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CB08F1">
        <w:rPr>
          <w:rFonts w:ascii="Times New Roman" w:hAnsi="Times New Roman"/>
          <w:sz w:val="28"/>
          <w:szCs w:val="28"/>
        </w:rPr>
        <w:t>Результат оказания услуги (процесса): составленный надлежащим образом акт</w:t>
      </w:r>
      <w:r w:rsidR="00263F60" w:rsidRPr="00263F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3F60">
        <w:rPr>
          <w:rFonts w:ascii="Times New Roman" w:hAnsi="Times New Roman"/>
          <w:sz w:val="28"/>
          <w:szCs w:val="28"/>
          <w:lang w:eastAsia="ru-RU"/>
        </w:rPr>
        <w:t>Контроля</w:t>
      </w:r>
      <w:r w:rsidR="00263F60" w:rsidRPr="00CB08F1">
        <w:rPr>
          <w:rFonts w:ascii="Times New Roman" w:hAnsi="Times New Roman"/>
          <w:sz w:val="28"/>
          <w:szCs w:val="28"/>
          <w:lang w:eastAsia="ru-RU"/>
        </w:rPr>
        <w:t xml:space="preserve">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</w:r>
      <w:r w:rsidRPr="00CB08F1">
        <w:rPr>
          <w:rFonts w:ascii="Times New Roman" w:hAnsi="Times New Roman"/>
          <w:sz w:val="28"/>
          <w:szCs w:val="28"/>
        </w:rPr>
        <w:t>.</w:t>
      </w:r>
    </w:p>
    <w:p w:rsidR="00D45340" w:rsidRPr="00CB08F1" w:rsidRDefault="00D45340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CB08F1">
        <w:rPr>
          <w:rFonts w:ascii="Times New Roman" w:hAnsi="Times New Roman"/>
          <w:sz w:val="28"/>
          <w:szCs w:val="28"/>
        </w:rPr>
        <w:t>Общий срок оказания услуги (процесса) по 1 потр.: от 2 часов 30 минут до 3 часов.</w:t>
      </w:r>
    </w:p>
    <w:p w:rsidR="00D45340" w:rsidRPr="00CB08F1" w:rsidRDefault="00D45340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CB08F1">
        <w:rPr>
          <w:rFonts w:ascii="Times New Roman" w:hAnsi="Times New Roman"/>
          <w:sz w:val="28"/>
          <w:szCs w:val="28"/>
        </w:rPr>
        <w:t>Состав, последовательность и сроки оказания услуги (процесса):</w:t>
      </w:r>
    </w:p>
    <w:p w:rsidR="00D45340" w:rsidRPr="00DC483F" w:rsidRDefault="00D45340" w:rsidP="005847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74"/>
        <w:gridCol w:w="6120"/>
        <w:gridCol w:w="4500"/>
        <w:gridCol w:w="900"/>
        <w:gridCol w:w="1440"/>
      </w:tblGrid>
      <w:tr w:rsidR="00D45340" w:rsidRPr="0003369F" w:rsidTr="00DC483F">
        <w:tc>
          <w:tcPr>
            <w:tcW w:w="534" w:type="dxa"/>
          </w:tcPr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74" w:type="dxa"/>
          </w:tcPr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6120" w:type="dxa"/>
          </w:tcPr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Содержание/условия</w:t>
            </w:r>
          </w:p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4500" w:type="dxa"/>
          </w:tcPr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900" w:type="dxa"/>
          </w:tcPr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440" w:type="dxa"/>
          </w:tcPr>
          <w:p w:rsidR="00D45340" w:rsidRPr="00CB08F1" w:rsidRDefault="00D45340" w:rsidP="00DC4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8F1">
              <w:rPr>
                <w:rFonts w:ascii="Times New Roman" w:hAnsi="Times New Roman"/>
                <w:b/>
                <w:sz w:val="24"/>
                <w:szCs w:val="24"/>
              </w:rPr>
              <w:t>Ссылка на нормативный правовой акт</w:t>
            </w:r>
          </w:p>
        </w:tc>
      </w:tr>
      <w:tr w:rsidR="00D45340" w:rsidRPr="0003369F" w:rsidTr="00DC483F">
        <w:tc>
          <w:tcPr>
            <w:tcW w:w="534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4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Снятие профилей мощности активной и реактивной мощности</w:t>
            </w:r>
          </w:p>
        </w:tc>
        <w:tc>
          <w:tcPr>
            <w:tcW w:w="6120" w:type="dxa"/>
          </w:tcPr>
          <w:p w:rsidR="00D45340" w:rsidRDefault="00D45340" w:rsidP="00DC483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/>
                <w:sz w:val="24"/>
                <w:szCs w:val="24"/>
              </w:rPr>
              <w:t>Условие: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483F">
              <w:rPr>
                <w:rFonts w:ascii="Times New Roman" w:hAnsi="Times New Roman"/>
                <w:sz w:val="24"/>
                <w:szCs w:val="24"/>
              </w:rPr>
              <w:t>при проведении контрольного съема показаний с расчетных приборов учета электроэнергии</w:t>
            </w:r>
          </w:p>
          <w:p w:rsidR="00D45340" w:rsidRPr="00DC483F" w:rsidRDefault="00D45340" w:rsidP="00DC4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  <w:r w:rsidR="00263F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483F">
              <w:rPr>
                <w:rFonts w:ascii="Times New Roman" w:hAnsi="Times New Roman"/>
                <w:sz w:val="24"/>
                <w:szCs w:val="24"/>
              </w:rPr>
              <w:t>Установление и фиксация объемов мощности</w:t>
            </w:r>
            <w:r w:rsidRPr="00DC483F" w:rsidDel="00085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D45340" w:rsidRPr="00DC483F" w:rsidRDefault="00D45340" w:rsidP="00DC483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о проведении проверки проверяемого гражданина или руководителя (представителя) проверяемого юридического лица непосредственно после прибытия проверяющей группы на объект </w:t>
            </w: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проверки посредством телефонной связи либо в устной форме. </w:t>
            </w:r>
          </w:p>
          <w:p w:rsidR="00D45340" w:rsidRPr="00DC483F" w:rsidRDefault="00D45340" w:rsidP="00DC483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45340" w:rsidRPr="00DC483F" w:rsidRDefault="00D45340" w:rsidP="00DC4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lastRenderedPageBreak/>
              <w:t>50 минут</w:t>
            </w:r>
          </w:p>
        </w:tc>
        <w:tc>
          <w:tcPr>
            <w:tcW w:w="1440" w:type="dxa"/>
          </w:tcPr>
          <w:p w:rsidR="00D45340" w:rsidRPr="00DC483F" w:rsidRDefault="00D45340" w:rsidP="00DC4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t>Приказ Минпромэнерго РФ №49 от 22.02.2007г.</w:t>
            </w:r>
          </w:p>
        </w:tc>
      </w:tr>
      <w:tr w:rsidR="00D45340" w:rsidRPr="0003369F" w:rsidTr="00DC483F">
        <w:trPr>
          <w:trHeight w:val="3566"/>
        </w:trPr>
        <w:tc>
          <w:tcPr>
            <w:tcW w:w="534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74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Расчет значения соотношения потребления реактивной и активной мощности.</w:t>
            </w:r>
          </w:p>
        </w:tc>
        <w:tc>
          <w:tcPr>
            <w:tcW w:w="6120" w:type="dxa"/>
          </w:tcPr>
          <w:p w:rsidR="00D45340" w:rsidRPr="00DC483F" w:rsidRDefault="00D45340" w:rsidP="0003369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Условие: </w:t>
            </w:r>
          </w:p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t>При наличии профилей активной и реактивной мощности</w:t>
            </w:r>
          </w:p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t>Сумма часов, составляющих определяемые соответствующими договорами периоды больших и малых нагрузок, должна быть равна 24 часам. Если иное не определено договором, часами больших нагрузок считается период с 7 ч 00 мин. до 23 ч 00 мин., а часами малых нагрузок - с 23 ч 00 мин. до 7 ч 00 мин.</w:t>
            </w:r>
          </w:p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Расчет коэффициента активной и реактивной мощности</w:t>
            </w:r>
          </w:p>
        </w:tc>
        <w:tc>
          <w:tcPr>
            <w:tcW w:w="4500" w:type="dxa"/>
          </w:tcPr>
          <w:p w:rsidR="00D45340" w:rsidRPr="00DC483F" w:rsidRDefault="00D45340" w:rsidP="00263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Значения коэффициентов реактивной мощности определяются отдельно для каждой точки присоединения к электрической сети в отношении всех потребителей, за исключением потребителей, получающих электрическую энергию по нескольким линиям напряжением 6 - 20 кВ от одной подстанции или электростанции, для которых эти значения рассчитываются в виде суммарных величин.</w:t>
            </w:r>
          </w:p>
          <w:p w:rsidR="00D45340" w:rsidRPr="00DC483F" w:rsidRDefault="00D45340" w:rsidP="0003369F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1 час 50 минут</w:t>
            </w:r>
          </w:p>
        </w:tc>
        <w:tc>
          <w:tcPr>
            <w:tcW w:w="1440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t>Приказ Минпромэнерго РФ №49 от 22.02.2007г.</w:t>
            </w:r>
          </w:p>
        </w:tc>
      </w:tr>
      <w:tr w:rsidR="00D45340" w:rsidRPr="0003369F" w:rsidTr="00DC483F">
        <w:tc>
          <w:tcPr>
            <w:tcW w:w="534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74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 xml:space="preserve">Определение коэффициента реактивной мощности tg φ </w:t>
            </w:r>
          </w:p>
        </w:tc>
        <w:tc>
          <w:tcPr>
            <w:tcW w:w="6120" w:type="dxa"/>
          </w:tcPr>
          <w:p w:rsidR="00D45340" w:rsidRPr="00DC483F" w:rsidRDefault="00D45340" w:rsidP="0003369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Условие: </w:t>
            </w:r>
            <w:r w:rsidRPr="00DC483F">
              <w:rPr>
                <w:rFonts w:ascii="Times New Roman" w:hAnsi="Times New Roman"/>
                <w:sz w:val="24"/>
                <w:szCs w:val="24"/>
              </w:rPr>
              <w:t>Для потребителей, присоединенных к сетям напряжением 220 кВ и выше, а также к сетям 110 кВ (154 кВ), в случаях, когда они оказывают существенное влияние на электроэнергетические режимы работы энергосистем (энергорайонов, энергоузлов), предельное значение коэффициента реактивной мощности, потребляемой в часы больших суточных нагрузок электрической сети, а также диапазоны коэффициента реактивной мощности, применяемые в периоды участия потребителя в регулировании реактивной мощности, определяют на основе расчетов режимов работы электрической сети в указанные периоды, выполняемых как для нормальной, так и для ремонтной схем сети.</w:t>
            </w:r>
          </w:p>
        </w:tc>
        <w:tc>
          <w:tcPr>
            <w:tcW w:w="4500" w:type="dxa"/>
          </w:tcPr>
          <w:p w:rsidR="00D45340" w:rsidRPr="00DC483F" w:rsidRDefault="00D45340" w:rsidP="00033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 xml:space="preserve">Предельные значения коэффициента реактивной мощности, потребляемой в часы больших суточных нагрузок электрической сети, для потребителей, присоединенных к сетям напряжением ниже 220 кВ, определяются в соответствии с </w:t>
            </w:r>
            <w:hyperlink r:id="rId7" w:history="1">
              <w:r w:rsidRPr="00DC483F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приложением</w:t>
              </w:r>
            </w:hyperlink>
            <w:r w:rsidRPr="00DC4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r w:rsidRPr="00DC48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Минпромэнерго</w:t>
            </w: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t xml:space="preserve"> РФ №49 от 22.02.2007г.</w:t>
            </w:r>
          </w:p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45340" w:rsidRPr="00DC483F" w:rsidRDefault="00D45340" w:rsidP="00033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83F">
              <w:rPr>
                <w:rFonts w:ascii="Times New Roman" w:hAnsi="Times New Roman"/>
                <w:sz w:val="24"/>
                <w:szCs w:val="24"/>
              </w:rPr>
              <w:t>2 часа 30 минут</w:t>
            </w:r>
          </w:p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5340" w:rsidRPr="00DC483F" w:rsidRDefault="00D45340" w:rsidP="000336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83F">
              <w:rPr>
                <w:rFonts w:ascii="Times New Roman" w:hAnsi="Times New Roman"/>
                <w:bCs/>
                <w:sz w:val="24"/>
                <w:szCs w:val="24"/>
              </w:rPr>
              <w:t>Приказ Минпромэнерго РФ №49 от 22.02.2007г.</w:t>
            </w:r>
          </w:p>
        </w:tc>
      </w:tr>
    </w:tbl>
    <w:p w:rsidR="00D45340" w:rsidRPr="0058475D" w:rsidRDefault="00D45340" w:rsidP="0058475D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</w:p>
    <w:p w:rsidR="00D45340" w:rsidRPr="00382C70" w:rsidRDefault="00D45340" w:rsidP="002C6DE0">
      <w:pPr>
        <w:pStyle w:val="a3"/>
        <w:ind w:left="0"/>
        <w:jc w:val="both"/>
        <w:rPr>
          <w:rFonts w:ascii="Times New Roman" w:hAnsi="Times New Roman"/>
          <w:b/>
          <w:color w:val="3366FF"/>
          <w:sz w:val="24"/>
          <w:szCs w:val="24"/>
        </w:rPr>
      </w:pPr>
      <w:r w:rsidRPr="00382C70">
        <w:rPr>
          <w:rFonts w:ascii="Times New Roman" w:hAnsi="Times New Roman"/>
          <w:b/>
          <w:color w:val="3366FF"/>
          <w:sz w:val="24"/>
          <w:szCs w:val="24"/>
        </w:rPr>
        <w:t>Контактная информация для направления обращений:</w:t>
      </w:r>
    </w:p>
    <w:p w:rsidR="00D45340" w:rsidRPr="00382C70" w:rsidRDefault="00D45340" w:rsidP="00C114D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C114D0">
        <w:rPr>
          <w:rFonts w:ascii="Times New Roman" w:hAnsi="Times New Roman"/>
          <w:sz w:val="20"/>
          <w:szCs w:val="20"/>
        </w:rPr>
        <w:t xml:space="preserve"> Номер телефонного центра обслуживания </w:t>
      </w:r>
      <w:r>
        <w:rPr>
          <w:rFonts w:ascii="Times New Roman" w:hAnsi="Times New Roman"/>
          <w:sz w:val="20"/>
          <w:szCs w:val="20"/>
        </w:rPr>
        <w:t xml:space="preserve">клиентов </w:t>
      </w:r>
      <w:r w:rsidR="00EA31C6">
        <w:rPr>
          <w:rFonts w:ascii="Times New Roman" w:hAnsi="Times New Roman"/>
          <w:sz w:val="24"/>
          <w:szCs w:val="24"/>
        </w:rPr>
        <w:t>АО «Крымэнерго»</w:t>
      </w:r>
    </w:p>
    <w:p w:rsidR="00D45340" w:rsidRPr="00382C70" w:rsidRDefault="00D45340" w:rsidP="00382C70">
      <w:pPr>
        <w:rPr>
          <w:rFonts w:ascii="Times New Roman" w:hAnsi="Times New Roman"/>
          <w:sz w:val="24"/>
          <w:szCs w:val="24"/>
        </w:rPr>
      </w:pPr>
      <w:r w:rsidRPr="00382C70">
        <w:rPr>
          <w:rFonts w:ascii="Times New Roman" w:hAnsi="Times New Roman"/>
          <w:sz w:val="24"/>
          <w:szCs w:val="24"/>
        </w:rPr>
        <w:lastRenderedPageBreak/>
        <w:t xml:space="preserve">Адрес сайта </w:t>
      </w:r>
      <w:r w:rsidR="00EA31C6">
        <w:rPr>
          <w:rFonts w:ascii="Times New Roman" w:hAnsi="Times New Roman"/>
          <w:sz w:val="24"/>
          <w:szCs w:val="24"/>
        </w:rPr>
        <w:t>АО «Крымэнерго»</w:t>
      </w:r>
    </w:p>
    <w:sectPr w:rsidR="00D45340" w:rsidRPr="00382C70" w:rsidSect="000533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5E" w:rsidRDefault="00E4635E" w:rsidP="00085C1E">
      <w:pPr>
        <w:spacing w:after="0" w:line="240" w:lineRule="auto"/>
      </w:pPr>
      <w:r>
        <w:separator/>
      </w:r>
    </w:p>
  </w:endnote>
  <w:endnote w:type="continuationSeparator" w:id="0">
    <w:p w:rsidR="00E4635E" w:rsidRDefault="00E4635E" w:rsidP="0008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5E" w:rsidRDefault="00E4635E" w:rsidP="00085C1E">
      <w:pPr>
        <w:spacing w:after="0" w:line="240" w:lineRule="auto"/>
      </w:pPr>
      <w:r>
        <w:separator/>
      </w:r>
    </w:p>
  </w:footnote>
  <w:footnote w:type="continuationSeparator" w:id="0">
    <w:p w:rsidR="00E4635E" w:rsidRDefault="00E4635E" w:rsidP="0008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2869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85C9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403F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000A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4E7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D8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A8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6A2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20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C32F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27897"/>
    <w:multiLevelType w:val="hybridMultilevel"/>
    <w:tmpl w:val="138AF232"/>
    <w:lvl w:ilvl="0" w:tplc="7C2E5FC0">
      <w:start w:val="1"/>
      <w:numFmt w:val="bullet"/>
      <w:lvlText w:val="-"/>
      <w:lvlJc w:val="left"/>
      <w:pPr>
        <w:ind w:left="947" w:hanging="360"/>
      </w:pPr>
      <w:rPr>
        <w:rFonts w:ascii="SimSun" w:eastAsia="SimSu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234416BD"/>
    <w:multiLevelType w:val="hybridMultilevel"/>
    <w:tmpl w:val="1B84E14E"/>
    <w:lvl w:ilvl="0" w:tplc="B98CD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23A3E"/>
    <w:multiLevelType w:val="hybridMultilevel"/>
    <w:tmpl w:val="27B8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412FA7"/>
    <w:multiLevelType w:val="hybridMultilevel"/>
    <w:tmpl w:val="311C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7"/>
    <w:rsid w:val="0000191A"/>
    <w:rsid w:val="00014205"/>
    <w:rsid w:val="0003369F"/>
    <w:rsid w:val="00053308"/>
    <w:rsid w:val="000665F2"/>
    <w:rsid w:val="00073693"/>
    <w:rsid w:val="00085C1E"/>
    <w:rsid w:val="000B4D22"/>
    <w:rsid w:val="000C6A0F"/>
    <w:rsid w:val="001339D1"/>
    <w:rsid w:val="001B3019"/>
    <w:rsid w:val="001D12B4"/>
    <w:rsid w:val="002526B4"/>
    <w:rsid w:val="00263F60"/>
    <w:rsid w:val="002C6DE0"/>
    <w:rsid w:val="00382C70"/>
    <w:rsid w:val="00396A3A"/>
    <w:rsid w:val="003F50D2"/>
    <w:rsid w:val="00423AC2"/>
    <w:rsid w:val="004609A4"/>
    <w:rsid w:val="00486135"/>
    <w:rsid w:val="00493111"/>
    <w:rsid w:val="00564F2D"/>
    <w:rsid w:val="00580AA3"/>
    <w:rsid w:val="0058475D"/>
    <w:rsid w:val="005A0FE5"/>
    <w:rsid w:val="005B3555"/>
    <w:rsid w:val="005E640C"/>
    <w:rsid w:val="005F48B0"/>
    <w:rsid w:val="005F732B"/>
    <w:rsid w:val="006162EA"/>
    <w:rsid w:val="0062447A"/>
    <w:rsid w:val="00645135"/>
    <w:rsid w:val="006530B0"/>
    <w:rsid w:val="00683095"/>
    <w:rsid w:val="00717233"/>
    <w:rsid w:val="007D32FE"/>
    <w:rsid w:val="0081412C"/>
    <w:rsid w:val="008425F7"/>
    <w:rsid w:val="00845D7E"/>
    <w:rsid w:val="008B5A35"/>
    <w:rsid w:val="008C0CEB"/>
    <w:rsid w:val="008E3CB0"/>
    <w:rsid w:val="00901738"/>
    <w:rsid w:val="00B172B3"/>
    <w:rsid w:val="00BA37D5"/>
    <w:rsid w:val="00BB6355"/>
    <w:rsid w:val="00BE37AC"/>
    <w:rsid w:val="00BF7291"/>
    <w:rsid w:val="00C04C48"/>
    <w:rsid w:val="00C114D0"/>
    <w:rsid w:val="00C138A7"/>
    <w:rsid w:val="00C2248B"/>
    <w:rsid w:val="00C31A94"/>
    <w:rsid w:val="00C57778"/>
    <w:rsid w:val="00C74320"/>
    <w:rsid w:val="00C80B3C"/>
    <w:rsid w:val="00CB08F1"/>
    <w:rsid w:val="00CB3159"/>
    <w:rsid w:val="00CC0865"/>
    <w:rsid w:val="00D055E7"/>
    <w:rsid w:val="00D45340"/>
    <w:rsid w:val="00D761D9"/>
    <w:rsid w:val="00D97EBF"/>
    <w:rsid w:val="00DA0C40"/>
    <w:rsid w:val="00DC483F"/>
    <w:rsid w:val="00E1704F"/>
    <w:rsid w:val="00E2707F"/>
    <w:rsid w:val="00E4635E"/>
    <w:rsid w:val="00E61626"/>
    <w:rsid w:val="00E8095C"/>
    <w:rsid w:val="00E859EA"/>
    <w:rsid w:val="00EA31C6"/>
    <w:rsid w:val="00F11D5C"/>
    <w:rsid w:val="00F23102"/>
    <w:rsid w:val="00F2546C"/>
    <w:rsid w:val="00F64934"/>
    <w:rsid w:val="00F80567"/>
    <w:rsid w:val="00FC040D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56409E-FA89-4174-99BC-A40D95C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3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C48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483F"/>
    <w:rPr>
      <w:rFonts w:ascii="Cambria" w:eastAsia="Times New Roman" w:hAnsi="Cambria" w:cs="Times New Roman"/>
      <w:b/>
      <w:bCs/>
      <w:color w:val="365F91"/>
      <w:sz w:val="28"/>
      <w:szCs w:val="28"/>
      <w:lang w:val="ru-RU" w:eastAsia="en-US" w:bidi="ar-SA"/>
    </w:rPr>
  </w:style>
  <w:style w:type="paragraph" w:styleId="a3">
    <w:name w:val="List Paragraph"/>
    <w:basedOn w:val="a"/>
    <w:uiPriority w:val="99"/>
    <w:qFormat/>
    <w:rsid w:val="00D97EBF"/>
    <w:pPr>
      <w:ind w:left="720"/>
      <w:contextualSpacing/>
    </w:pPr>
  </w:style>
  <w:style w:type="table" w:styleId="a4">
    <w:name w:val="Table Grid"/>
    <w:basedOn w:val="a1"/>
    <w:uiPriority w:val="99"/>
    <w:rsid w:val="002C6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rsid w:val="00085C1E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085C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085C1E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085C1E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085C1E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08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85C1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085C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085C1E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85C1E"/>
    <w:rPr>
      <w:rFonts w:cs="Times New Roman"/>
      <w:vertAlign w:val="superscript"/>
    </w:rPr>
  </w:style>
  <w:style w:type="paragraph" w:styleId="af">
    <w:name w:val="Revision"/>
    <w:hidden/>
    <w:uiPriority w:val="99"/>
    <w:semiHidden/>
    <w:rsid w:val="00423AC2"/>
    <w:rPr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rsid w:val="00E85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rsid w:val="00C114D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C48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743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C3E262118F82F2790178C320FEF314B3DE2040F5D67989067FE657ABDA0242003A6B5DF9B9D8yDR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Hewlett-Packard Company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Узденов Даниял</dc:creator>
  <cp:lastModifiedBy>Малахов Алексей Владимирович</cp:lastModifiedBy>
  <cp:revision>2</cp:revision>
  <cp:lastPrinted>2014-08-01T13:24:00Z</cp:lastPrinted>
  <dcterms:created xsi:type="dcterms:W3CDTF">2020-06-01T14:07:00Z</dcterms:created>
  <dcterms:modified xsi:type="dcterms:W3CDTF">2020-06-01T14:07:00Z</dcterms:modified>
</cp:coreProperties>
</file>